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6B60" w14:textId="6EE5EB1D" w:rsidR="00D027D1" w:rsidRDefault="00D027D1" w:rsidP="00D027D1">
      <w:pPr>
        <w:spacing w:line="240" w:lineRule="auto"/>
        <w:jc w:val="right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Załącznik nr ….  do Umowy nr………………………………….  z dnia ………………………</w:t>
      </w:r>
    </w:p>
    <w:p w14:paraId="22F22EFC" w14:textId="77777777" w:rsidR="00D65665" w:rsidRPr="00400705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400705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400705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400705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D60C0E">
      <w:pPr>
        <w:spacing w:after="12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416B57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C791F5A" w:rsidR="00D65665" w:rsidRPr="004066A7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Open Sans" w:hAnsi="Open Sans" w:cs="Open Sans"/>
        <w:sz w:val="22"/>
        <w:szCs w:val="22"/>
        <w:lang w:eastAsia="en-US"/>
      </w:rPr>
    </w:pPr>
    <w:r w:rsidRPr="004066A7">
      <w:rPr>
        <w:rStyle w:val="Numerstrony"/>
        <w:rFonts w:ascii="Open Sans" w:hAnsi="Open Sans" w:cs="Open Sans"/>
      </w:rPr>
      <w:fldChar w:fldCharType="begin"/>
    </w:r>
    <w:r w:rsidRPr="004066A7">
      <w:rPr>
        <w:rStyle w:val="Numerstrony"/>
        <w:rFonts w:ascii="Open Sans" w:hAnsi="Open Sans" w:cs="Open Sans"/>
      </w:rPr>
      <w:instrText xml:space="preserve">PAGE  </w:instrText>
    </w:r>
    <w:r w:rsidRPr="004066A7">
      <w:rPr>
        <w:rStyle w:val="Numerstrony"/>
        <w:rFonts w:ascii="Open Sans" w:hAnsi="Open Sans" w:cs="Open Sans"/>
      </w:rPr>
      <w:fldChar w:fldCharType="separate"/>
    </w:r>
    <w:r w:rsidR="00D027D1" w:rsidRPr="004066A7">
      <w:rPr>
        <w:rStyle w:val="Numerstrony"/>
        <w:rFonts w:ascii="Open Sans" w:hAnsi="Open Sans" w:cs="Open Sans"/>
        <w:noProof/>
      </w:rPr>
      <w:t>2</w:t>
    </w:r>
    <w:r w:rsidRPr="004066A7">
      <w:rPr>
        <w:rStyle w:val="Numerstrony"/>
        <w:rFonts w:ascii="Open Sans" w:hAnsi="Open Sans" w:cs="Open Sans"/>
      </w:rPr>
      <w:fldChar w:fldCharType="end"/>
    </w:r>
    <w:r w:rsidRPr="004066A7">
      <w:rPr>
        <w:rStyle w:val="Numerstrony"/>
        <w:rFonts w:ascii="Open Sans" w:hAnsi="Open Sans" w:cs="Open Sans"/>
      </w:rPr>
      <w:t>/</w:t>
    </w:r>
    <w:r w:rsidRPr="004066A7">
      <w:rPr>
        <w:rStyle w:val="Numerstrony"/>
        <w:rFonts w:ascii="Open Sans" w:hAnsi="Open Sans" w:cs="Open Sans"/>
      </w:rPr>
      <w:fldChar w:fldCharType="begin"/>
    </w:r>
    <w:r w:rsidRPr="004066A7">
      <w:rPr>
        <w:rStyle w:val="Numerstrony"/>
        <w:rFonts w:ascii="Open Sans" w:hAnsi="Open Sans" w:cs="Open Sans"/>
      </w:rPr>
      <w:instrText xml:space="preserve"> NUMPAGES </w:instrText>
    </w:r>
    <w:r w:rsidRPr="004066A7">
      <w:rPr>
        <w:rStyle w:val="Numerstrony"/>
        <w:rFonts w:ascii="Open Sans" w:hAnsi="Open Sans" w:cs="Open Sans"/>
      </w:rPr>
      <w:fldChar w:fldCharType="separate"/>
    </w:r>
    <w:r w:rsidR="00D027D1" w:rsidRPr="004066A7">
      <w:rPr>
        <w:rStyle w:val="Numerstrony"/>
        <w:rFonts w:ascii="Open Sans" w:hAnsi="Open Sans" w:cs="Open Sans"/>
        <w:noProof/>
      </w:rPr>
      <w:t>3</w:t>
    </w:r>
    <w:r w:rsidRPr="004066A7">
      <w:rPr>
        <w:rStyle w:val="Numerstrony"/>
        <w:rFonts w:ascii="Open Sans" w:hAnsi="Open Sans" w:cs="Open Sans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1870CC" w:rsidRDefault="00084621" w:rsidP="001870CC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1870CC">
        <w:rPr>
          <w:rFonts w:ascii="Open Sans" w:hAnsi="Open Sans" w:cs="Open Sans"/>
          <w:sz w:val="18"/>
          <w:szCs w:val="18"/>
        </w:rPr>
        <w:t xml:space="preserve"> </w:t>
      </w:r>
      <w:r w:rsidR="001B0E70" w:rsidRPr="001870CC">
        <w:rPr>
          <w:rFonts w:ascii="Open Sans" w:hAnsi="Open Sans" w:cs="Open Sans"/>
          <w:sz w:val="18"/>
          <w:szCs w:val="18"/>
        </w:rPr>
        <w:t>z</w:t>
      </w:r>
      <w:r w:rsidR="007B4E7C" w:rsidRPr="001870CC">
        <w:rPr>
          <w:rFonts w:ascii="Open Sans" w:hAnsi="Open Sans" w:cs="Open Sans"/>
          <w:sz w:val="18"/>
          <w:szCs w:val="18"/>
        </w:rPr>
        <w:t>estawienie generowane na podstawie zatwierdzonego WoD w CST</w:t>
      </w:r>
    </w:p>
  </w:footnote>
  <w:footnote w:id="2">
    <w:p w14:paraId="7D8E6B78" w14:textId="23988BF5" w:rsidR="00B2725F" w:rsidRPr="001870CC" w:rsidRDefault="00B53476" w:rsidP="001870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870CC">
        <w:rPr>
          <w:rFonts w:ascii="Open Sans" w:hAnsi="Open Sans" w:cs="Open Sans"/>
          <w:sz w:val="18"/>
          <w:szCs w:val="18"/>
        </w:rPr>
        <w:t xml:space="preserve"> </w:t>
      </w:r>
      <w:r w:rsidR="001B0E70" w:rsidRPr="001870CC">
        <w:rPr>
          <w:rFonts w:ascii="Open Sans" w:hAnsi="Open Sans" w:cs="Open Sans"/>
          <w:sz w:val="18"/>
          <w:szCs w:val="18"/>
        </w:rPr>
        <w:t>a</w:t>
      </w:r>
      <w:r w:rsidRPr="001870CC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1870CC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1870CC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1870CC" w:rsidRDefault="00B53476" w:rsidP="001870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870CC">
        <w:rPr>
          <w:rFonts w:ascii="Open Sans" w:hAnsi="Open Sans" w:cs="Open Sans"/>
          <w:sz w:val="18"/>
          <w:szCs w:val="18"/>
        </w:rPr>
        <w:t xml:space="preserve"> </w:t>
      </w:r>
      <w:r w:rsidR="001B0E70" w:rsidRPr="001870CC">
        <w:rPr>
          <w:rFonts w:ascii="Open Sans" w:hAnsi="Open Sans" w:cs="Open Sans"/>
          <w:sz w:val="18"/>
          <w:szCs w:val="18"/>
        </w:rPr>
        <w:t>w</w:t>
      </w:r>
      <w:r w:rsidR="007B4E7C" w:rsidRPr="001870CC">
        <w:rPr>
          <w:rFonts w:ascii="Open Sans" w:hAnsi="Open Sans" w:cs="Open Sans"/>
          <w:sz w:val="18"/>
          <w:szCs w:val="18"/>
        </w:rPr>
        <w:t>pisując „Tak” o</w:t>
      </w:r>
      <w:r w:rsidR="00585817" w:rsidRPr="001870CC">
        <w:rPr>
          <w:rFonts w:ascii="Open Sans" w:hAnsi="Open Sans" w:cs="Open Sans"/>
          <w:sz w:val="18"/>
          <w:szCs w:val="18"/>
        </w:rPr>
        <w:t xml:space="preserve">dpowiednio w kolumnie 6 w </w:t>
      </w:r>
      <w:r w:rsidRPr="001870CC">
        <w:rPr>
          <w:rFonts w:ascii="Open Sans" w:hAnsi="Open Sans" w:cs="Open Sans"/>
          <w:sz w:val="18"/>
          <w:szCs w:val="18"/>
        </w:rPr>
        <w:t>Tabel</w:t>
      </w:r>
      <w:r w:rsidR="00585817" w:rsidRPr="001870CC">
        <w:rPr>
          <w:rFonts w:ascii="Open Sans" w:hAnsi="Open Sans" w:cs="Open Sans"/>
          <w:sz w:val="18"/>
          <w:szCs w:val="18"/>
        </w:rPr>
        <w:t>i</w:t>
      </w:r>
      <w:r w:rsidRPr="001870CC">
        <w:rPr>
          <w:rFonts w:ascii="Open Sans" w:hAnsi="Open Sans" w:cs="Open Sans"/>
          <w:sz w:val="18"/>
          <w:szCs w:val="18"/>
        </w:rPr>
        <w:t xml:space="preserve"> </w:t>
      </w:r>
      <w:r w:rsidR="00585817" w:rsidRPr="001870CC">
        <w:rPr>
          <w:rFonts w:ascii="Open Sans" w:hAnsi="Open Sans" w:cs="Open Sans"/>
          <w:sz w:val="18"/>
          <w:szCs w:val="18"/>
        </w:rPr>
        <w:t>1</w:t>
      </w:r>
      <w:r w:rsidRPr="001870CC">
        <w:rPr>
          <w:rFonts w:ascii="Open Sans" w:hAnsi="Open Sans" w:cs="Open Sans"/>
          <w:sz w:val="18"/>
          <w:szCs w:val="18"/>
        </w:rPr>
        <w:t xml:space="preserve">. </w:t>
      </w:r>
      <w:r w:rsidRPr="001870CC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1870CC">
        <w:rPr>
          <w:rFonts w:ascii="Open Sans" w:hAnsi="Open Sans" w:cs="Open Sans"/>
          <w:sz w:val="18"/>
          <w:szCs w:val="18"/>
        </w:rPr>
        <w:t xml:space="preserve"> oraz </w:t>
      </w:r>
      <w:r w:rsidR="00585817" w:rsidRPr="001870CC">
        <w:rPr>
          <w:rFonts w:ascii="Open Sans" w:hAnsi="Open Sans" w:cs="Open Sans"/>
          <w:sz w:val="18"/>
          <w:szCs w:val="18"/>
        </w:rPr>
        <w:t xml:space="preserve">w kolumnie 7 w </w:t>
      </w:r>
      <w:r w:rsidRPr="001870CC">
        <w:rPr>
          <w:rFonts w:ascii="Open Sans" w:hAnsi="Open Sans" w:cs="Open Sans"/>
          <w:sz w:val="18"/>
          <w:szCs w:val="18"/>
        </w:rPr>
        <w:t xml:space="preserve">Tabeli </w:t>
      </w:r>
      <w:r w:rsidR="00585817" w:rsidRPr="001870CC">
        <w:rPr>
          <w:rFonts w:ascii="Open Sans" w:hAnsi="Open Sans" w:cs="Open Sans"/>
          <w:sz w:val="18"/>
          <w:szCs w:val="18"/>
        </w:rPr>
        <w:t>2</w:t>
      </w:r>
      <w:r w:rsidRPr="001870CC">
        <w:rPr>
          <w:rFonts w:ascii="Open Sans" w:hAnsi="Open Sans" w:cs="Open Sans"/>
          <w:sz w:val="18"/>
          <w:szCs w:val="18"/>
        </w:rPr>
        <w:t xml:space="preserve">. </w:t>
      </w:r>
      <w:r w:rsidRPr="001870CC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1870CC" w:rsidRDefault="00084621" w:rsidP="001870CC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870CC">
        <w:rPr>
          <w:rFonts w:ascii="Open Sans" w:hAnsi="Open Sans" w:cs="Open Sans"/>
          <w:sz w:val="18"/>
          <w:szCs w:val="18"/>
        </w:rPr>
        <w:t xml:space="preserve"> </w:t>
      </w:r>
      <w:r w:rsidR="001B0E70" w:rsidRPr="001870CC">
        <w:rPr>
          <w:rFonts w:ascii="Open Sans" w:hAnsi="Open Sans" w:cs="Open Sans"/>
          <w:sz w:val="18"/>
          <w:szCs w:val="18"/>
        </w:rPr>
        <w:t>w</w:t>
      </w:r>
      <w:r w:rsidRPr="001870CC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1870CC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1870CC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1870CC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1870CC" w:rsidRDefault="00DA5C20" w:rsidP="001870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870CC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1870CC" w:rsidRDefault="00AF22E6" w:rsidP="001870CC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870CC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1870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1870C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870CC">
        <w:rPr>
          <w:rFonts w:ascii="Open Sans" w:hAnsi="Open Sans" w:cs="Open Sans"/>
          <w:sz w:val="18"/>
          <w:szCs w:val="18"/>
        </w:rPr>
        <w:t xml:space="preserve"> opis zgodny z zatwierdzonym WoD</w:t>
      </w:r>
    </w:p>
  </w:footnote>
  <w:footnote w:id="8">
    <w:p w14:paraId="537C5835" w14:textId="304AE1F7" w:rsidR="00DA5C20" w:rsidRPr="00400705" w:rsidRDefault="00DA5C20" w:rsidP="001870CC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1870CC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1870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1870CC">
      <w:pPr>
        <w:pStyle w:val="Tekstprzypisudolnego"/>
        <w:spacing w:after="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1870CC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WoD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0CC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066A7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0A8D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027D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6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915B6-DBA1-441F-B297-6CAE7771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190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Wardak Joanna</cp:lastModifiedBy>
  <cp:revision>22</cp:revision>
  <dcterms:created xsi:type="dcterms:W3CDTF">2023-06-26T12:01:00Z</dcterms:created>
  <dcterms:modified xsi:type="dcterms:W3CDTF">2023-10-19T08:47:00Z</dcterms:modified>
</cp:coreProperties>
</file>